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53B53" w14:textId="77777777" w:rsidR="00693947" w:rsidRPr="00124CAE" w:rsidRDefault="00693947" w:rsidP="00693947">
      <w:pPr>
        <w:pStyle w:val="Tytu"/>
      </w:pPr>
      <w:bookmarkStart w:id="0" w:name="_Hlk184632757"/>
      <w:r w:rsidRPr="00124CAE">
        <w:t xml:space="preserve">Załącznik </w:t>
      </w:r>
      <w:r>
        <w:t>nr 9</w:t>
      </w:r>
      <w:r w:rsidRPr="00124CAE">
        <w:t xml:space="preserve"> </w:t>
      </w:r>
      <w:r>
        <w:t xml:space="preserve">- </w:t>
      </w:r>
      <w:r w:rsidRPr="00EE39A7">
        <w:t xml:space="preserve">Metodyka </w:t>
      </w:r>
      <w:r>
        <w:t>obliczania jednostkowego rezultatu projektu</w:t>
      </w:r>
    </w:p>
    <w:p w14:paraId="6E02DA52" w14:textId="174A577D" w:rsidR="00DD2FB0" w:rsidRPr="0032232D" w:rsidRDefault="00DD2FB0" w:rsidP="00693947">
      <w:pPr>
        <w:pStyle w:val="Nagwek1"/>
      </w:pPr>
      <w:r w:rsidRPr="0032232D">
        <w:t xml:space="preserve">Metodyka obliczania </w:t>
      </w:r>
      <w:r w:rsidR="008E34F0" w:rsidRPr="0032232D">
        <w:t>jednostkowego rezultatu projektu</w:t>
      </w:r>
      <w:bookmarkEnd w:id="0"/>
    </w:p>
    <w:p w14:paraId="5492DA97" w14:textId="1A0B052B" w:rsidR="00DD2FB0" w:rsidRPr="00D41EB8" w:rsidRDefault="00DD2FB0" w:rsidP="00693947">
      <w:pPr>
        <w:spacing w:after="120" w:line="276" w:lineRule="auto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 xml:space="preserve">Metodyka ma na celu wskazanie sposobu wyliczenia </w:t>
      </w:r>
      <w:r w:rsidR="008E34F0" w:rsidRPr="00342414">
        <w:rPr>
          <w:rFonts w:ascii="Open Sans Light" w:hAnsi="Open Sans Light" w:cs="Open Sans Light"/>
        </w:rPr>
        <w:t>jednostkowego rezultatu projektu</w:t>
      </w:r>
      <w:r w:rsidR="008E34F0" w:rsidRPr="00D41EB8" w:rsidDel="008E34F0">
        <w:rPr>
          <w:rFonts w:ascii="Open Sans Light" w:hAnsi="Open Sans Light" w:cs="Open Sans Light"/>
        </w:rPr>
        <w:t xml:space="preserve"> </w:t>
      </w:r>
      <w:r w:rsidRPr="00D41EB8">
        <w:rPr>
          <w:rFonts w:ascii="Open Sans Light" w:hAnsi="Open Sans Light" w:cs="Open Sans Light"/>
        </w:rPr>
        <w:t xml:space="preserve">niezbędnego dla przeprowadzenia oceny wniosku o dofinasowanie w ramach </w:t>
      </w:r>
      <w:r w:rsidR="00E1621C" w:rsidRPr="00D41EB8">
        <w:rPr>
          <w:rFonts w:ascii="Open Sans Light" w:hAnsi="Open Sans Light" w:cs="Open Sans Light"/>
        </w:rPr>
        <w:t xml:space="preserve">działania FENX.01.03 Gospodarka wodno-ściekowa programu </w:t>
      </w:r>
      <w:r w:rsidR="009C3F37" w:rsidRPr="00D41EB8">
        <w:rPr>
          <w:rFonts w:ascii="Open Sans Light" w:hAnsi="Open Sans Light" w:cs="Open Sans Light"/>
        </w:rPr>
        <w:t>FEnIKS</w:t>
      </w:r>
      <w:r w:rsidRPr="00D41EB8">
        <w:rPr>
          <w:rFonts w:ascii="Open Sans Light" w:hAnsi="Open Sans Light" w:cs="Open Sans Light"/>
        </w:rPr>
        <w:t xml:space="preserve"> </w:t>
      </w:r>
      <w:r w:rsidR="003D0ADC" w:rsidRPr="00D41EB8">
        <w:rPr>
          <w:rFonts w:ascii="Open Sans Light" w:hAnsi="Open Sans Light" w:cs="Open Sans Light"/>
        </w:rPr>
        <w:t>dla projektów, w </w:t>
      </w:r>
      <w:r w:rsidRPr="00D41EB8">
        <w:rPr>
          <w:rFonts w:ascii="Open Sans Light" w:hAnsi="Open Sans Light" w:cs="Open Sans Light"/>
        </w:rPr>
        <w:t xml:space="preserve">ramach których budowana będzie sieć kanalizacji sanitarnej. </w:t>
      </w:r>
    </w:p>
    <w:p w14:paraId="0F378F97" w14:textId="40D7E255" w:rsidR="00830F84" w:rsidRPr="00693947" w:rsidRDefault="00830F84" w:rsidP="00693947">
      <w:pPr>
        <w:pStyle w:val="Default"/>
        <w:spacing w:after="120" w:line="276" w:lineRule="auto"/>
        <w:rPr>
          <w:rFonts w:ascii="Calibri" w:hAnsi="Calibri" w:cs="Calibri"/>
          <w:color w:val="auto"/>
          <w:sz w:val="22"/>
          <w:szCs w:val="22"/>
        </w:rPr>
      </w:pPr>
      <w:r w:rsidRPr="00342414">
        <w:rPr>
          <w:rFonts w:ascii="Open Sans Light" w:hAnsi="Open Sans Light" w:cs="Open Sans Light"/>
          <w:sz w:val="22"/>
          <w:szCs w:val="22"/>
        </w:rPr>
        <w:t xml:space="preserve">Wartość jednostkowego </w:t>
      </w:r>
      <w:r w:rsidR="00A80BAF">
        <w:rPr>
          <w:rFonts w:ascii="Open Sans Light" w:hAnsi="Open Sans Light" w:cs="Open Sans Light"/>
          <w:sz w:val="22"/>
          <w:szCs w:val="22"/>
        </w:rPr>
        <w:t>rezultatu</w:t>
      </w:r>
      <w:r w:rsidRPr="00342414">
        <w:rPr>
          <w:rFonts w:ascii="Open Sans Light" w:hAnsi="Open Sans Light" w:cs="Open Sans Light"/>
          <w:sz w:val="22"/>
          <w:szCs w:val="22"/>
        </w:rPr>
        <w:t xml:space="preserve"> projektu używana jest przy ocenie </w:t>
      </w:r>
      <w:r w:rsidR="00E112E3">
        <w:rPr>
          <w:rFonts w:ascii="Open Sans Light" w:hAnsi="Open Sans Light" w:cs="Open Sans Light"/>
          <w:sz w:val="22"/>
          <w:szCs w:val="22"/>
        </w:rPr>
        <w:t xml:space="preserve">obligatoryjnego </w:t>
      </w:r>
      <w:r w:rsidRPr="00342414">
        <w:rPr>
          <w:rFonts w:ascii="Open Sans Light" w:hAnsi="Open Sans Light" w:cs="Open Sans Light"/>
          <w:sz w:val="22"/>
          <w:szCs w:val="22"/>
        </w:rPr>
        <w:t>kryterium specyficznego nr 6 i kryterium rankingującego nr 8.</w:t>
      </w:r>
    </w:p>
    <w:p w14:paraId="75BFE52A" w14:textId="544234A0" w:rsidR="00830F84" w:rsidRPr="00693947" w:rsidRDefault="00830F84" w:rsidP="00693947">
      <w:pPr>
        <w:pStyle w:val="Nagwek"/>
        <w:spacing w:before="240" w:after="240" w:line="276" w:lineRule="auto"/>
        <w:rPr>
          <w:rFonts w:ascii="Open Sans Light" w:hAnsi="Open Sans Light" w:cs="Open Sans Light"/>
        </w:rPr>
      </w:pPr>
      <w:r w:rsidRPr="00693947">
        <w:rPr>
          <w:rFonts w:ascii="Open Sans Light" w:hAnsi="Open Sans Light" w:cs="Open Sans Light"/>
        </w:rPr>
        <w:t xml:space="preserve">Przy wyliczaniu jednostkowego </w:t>
      </w:r>
      <w:r w:rsidR="00A80BAF" w:rsidRPr="00693947">
        <w:rPr>
          <w:rFonts w:ascii="Open Sans Light" w:hAnsi="Open Sans Light" w:cs="Open Sans Light"/>
        </w:rPr>
        <w:t>rezultatu projektu</w:t>
      </w:r>
      <w:r w:rsidRPr="00693947">
        <w:rPr>
          <w:rFonts w:ascii="Open Sans Light" w:hAnsi="Open Sans Light" w:cs="Open Sans Light"/>
        </w:rPr>
        <w:t xml:space="preserve"> należy uwzględnić poniższe wskazówki:</w:t>
      </w:r>
    </w:p>
    <w:p w14:paraId="69CA6127" w14:textId="77777777" w:rsidR="00830F84" w:rsidRDefault="00830F84" w:rsidP="00693947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Fonts w:ascii="Open Sans Light" w:hAnsi="Open Sans Light" w:cs="Open Sans Light"/>
        </w:rPr>
      </w:pPr>
      <w:r w:rsidRPr="00693947">
        <w:rPr>
          <w:rFonts w:ascii="Open Sans Light" w:hAnsi="Open Sans Light" w:cs="Open Sans Light"/>
        </w:rPr>
        <w:t xml:space="preserve">Wartość jednostkowego rezultatu projektu </w:t>
      </w:r>
      <w:r w:rsidRPr="00D41EB8">
        <w:rPr>
          <w:rFonts w:ascii="Open Sans Light" w:hAnsi="Open Sans Light" w:cs="Open Sans Light"/>
        </w:rPr>
        <w:t xml:space="preserve">należy wyliczyć dla całego wnioskowanego zakresu projektu łącznie. </w:t>
      </w:r>
    </w:p>
    <w:p w14:paraId="5906F0CE" w14:textId="289CB5C7" w:rsidR="00020CC3" w:rsidRPr="00342414" w:rsidRDefault="00DA4BEC" w:rsidP="00693947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 xml:space="preserve">Wartości przyjęte do wyliczenia </w:t>
      </w:r>
      <w:r w:rsidR="00020CC3">
        <w:rPr>
          <w:rFonts w:ascii="Open Sans Light" w:hAnsi="Open Sans Light" w:cs="Open Sans Light"/>
        </w:rPr>
        <w:t>jednostkowego rezultatu projektu</w:t>
      </w:r>
      <w:r w:rsidR="00020CC3" w:rsidRPr="00D41EB8">
        <w:rPr>
          <w:rFonts w:ascii="Open Sans Light" w:hAnsi="Open Sans Light" w:cs="Open Sans Light"/>
        </w:rPr>
        <w:t xml:space="preserve"> </w:t>
      </w:r>
      <w:r w:rsidRPr="00D41EB8">
        <w:rPr>
          <w:rFonts w:ascii="Open Sans Light" w:hAnsi="Open Sans Light" w:cs="Open Sans Light"/>
        </w:rPr>
        <w:t>musz</w:t>
      </w:r>
      <w:r w:rsidR="007B41D9" w:rsidRPr="00D41EB8">
        <w:rPr>
          <w:rFonts w:ascii="Open Sans Light" w:hAnsi="Open Sans Light" w:cs="Open Sans Light"/>
        </w:rPr>
        <w:t>ą</w:t>
      </w:r>
      <w:r w:rsidRPr="00D41EB8">
        <w:rPr>
          <w:rFonts w:ascii="Open Sans Light" w:hAnsi="Open Sans Light" w:cs="Open Sans Light"/>
        </w:rPr>
        <w:t xml:space="preserve"> być </w:t>
      </w:r>
      <w:r w:rsidR="00E112E3">
        <w:rPr>
          <w:rFonts w:ascii="Open Sans Light" w:hAnsi="Open Sans Light" w:cs="Open Sans Light"/>
        </w:rPr>
        <w:t xml:space="preserve">logicznie </w:t>
      </w:r>
      <w:r w:rsidRPr="00D41EB8">
        <w:rPr>
          <w:rFonts w:ascii="Open Sans Light" w:hAnsi="Open Sans Light" w:cs="Open Sans Light"/>
        </w:rPr>
        <w:t>powiązane z wartości</w:t>
      </w:r>
      <w:r w:rsidR="00151C2F">
        <w:rPr>
          <w:rFonts w:ascii="Open Sans Light" w:hAnsi="Open Sans Light" w:cs="Open Sans Light"/>
        </w:rPr>
        <w:t>ami</w:t>
      </w:r>
      <w:r w:rsidRPr="00D41EB8">
        <w:rPr>
          <w:rFonts w:ascii="Open Sans Light" w:hAnsi="Open Sans Light" w:cs="Open Sans Light"/>
        </w:rPr>
        <w:t xml:space="preserve"> wskaźnika produktu „Długość wybudowanej sieci kanalizacyjnej” oraz wskaźnika rezultatu „Ludność podłączona do wybudowanej lub zmodernizowanej zbiorczej kanalizacji sanitarnej</w:t>
      </w:r>
      <w:r w:rsidR="00180126">
        <w:rPr>
          <w:rFonts w:ascii="Open Sans Light" w:hAnsi="Open Sans Light" w:cs="Open Sans Light"/>
        </w:rPr>
        <w:t>”</w:t>
      </w:r>
      <w:r w:rsidR="00E112E3">
        <w:rPr>
          <w:rFonts w:ascii="Open Sans Light" w:hAnsi="Open Sans Light" w:cs="Open Sans Light"/>
        </w:rPr>
        <w:t>,</w:t>
      </w:r>
      <w:r w:rsidRPr="00D41EB8">
        <w:rPr>
          <w:rFonts w:ascii="Open Sans Light" w:hAnsi="Open Sans Light" w:cs="Open Sans Light"/>
        </w:rPr>
        <w:t xml:space="preserve"> </w:t>
      </w:r>
      <w:r w:rsidR="003D2392">
        <w:rPr>
          <w:rFonts w:ascii="Open Sans Light" w:hAnsi="Open Sans Light" w:cs="Open Sans Light"/>
        </w:rPr>
        <w:t>określon</w:t>
      </w:r>
      <w:r w:rsidR="00020CC3">
        <w:rPr>
          <w:rFonts w:ascii="Open Sans Light" w:hAnsi="Open Sans Light" w:cs="Open Sans Light"/>
        </w:rPr>
        <w:t xml:space="preserve">ymi w sposób wskazany w </w:t>
      </w:r>
      <w:r w:rsidR="00020CC3" w:rsidRPr="00342414">
        <w:rPr>
          <w:rFonts w:ascii="Open Sans Light" w:hAnsi="Open Sans Light" w:cs="Open Sans Light"/>
        </w:rPr>
        <w:t>Załącznik</w:t>
      </w:r>
      <w:r w:rsidR="00020CC3">
        <w:rPr>
          <w:rFonts w:ascii="Open Sans Light" w:hAnsi="Open Sans Light" w:cs="Open Sans Light"/>
        </w:rPr>
        <w:t>u</w:t>
      </w:r>
      <w:r w:rsidR="00020CC3" w:rsidRPr="00342414">
        <w:rPr>
          <w:rFonts w:ascii="Open Sans Light" w:hAnsi="Open Sans Light" w:cs="Open Sans Light"/>
        </w:rPr>
        <w:t xml:space="preserve"> 2 do Instrukcji wypełniania wniosku o dofinansowanie „Wskaźniki produktu i rezultatu</w:t>
      </w:r>
      <w:r w:rsidR="00020CC3">
        <w:rPr>
          <w:rFonts w:ascii="Open Sans Light" w:hAnsi="Open Sans Light" w:cs="Open Sans Light"/>
        </w:rPr>
        <w:t>”.</w:t>
      </w:r>
    </w:p>
    <w:p w14:paraId="4AFFFAD5" w14:textId="3DE24DBE" w:rsidR="00830F84" w:rsidRPr="00830F84" w:rsidRDefault="00830F84" w:rsidP="00693947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Style w:val="markedcontent"/>
          <w:rFonts w:ascii="Open Sans Light" w:hAnsi="Open Sans Light" w:cs="Open Sans Light"/>
        </w:rPr>
      </w:pPr>
      <w:r>
        <w:rPr>
          <w:rStyle w:val="markedcontent"/>
          <w:rFonts w:ascii="Open Sans Light" w:hAnsi="Open Sans Light" w:cs="Open Sans Light"/>
        </w:rPr>
        <w:t>D</w:t>
      </w:r>
      <w:r w:rsidRPr="00830F84">
        <w:rPr>
          <w:rStyle w:val="markedcontent"/>
          <w:rFonts w:ascii="Open Sans Light" w:hAnsi="Open Sans Light" w:cs="Open Sans Light"/>
        </w:rPr>
        <w:t xml:space="preserve">o wyliczenia </w:t>
      </w:r>
      <w:r>
        <w:rPr>
          <w:rStyle w:val="markedcontent"/>
          <w:rFonts w:ascii="Open Sans Light" w:hAnsi="Open Sans Light" w:cs="Open Sans Light"/>
        </w:rPr>
        <w:t>jednostkowego rezultatu projektu</w:t>
      </w:r>
      <w:r w:rsidRPr="00830F84">
        <w:rPr>
          <w:rStyle w:val="markedcontent"/>
          <w:rFonts w:ascii="Open Sans Light" w:hAnsi="Open Sans Light" w:cs="Open Sans Light"/>
        </w:rPr>
        <w:t xml:space="preserve"> należy </w:t>
      </w:r>
      <w:r w:rsidR="00151C2F">
        <w:rPr>
          <w:rStyle w:val="markedcontent"/>
          <w:rFonts w:ascii="Open Sans Light" w:hAnsi="Open Sans Light" w:cs="Open Sans Light"/>
        </w:rPr>
        <w:t>przyjąć</w:t>
      </w:r>
      <w:r w:rsidRPr="00830F84">
        <w:rPr>
          <w:rStyle w:val="markedcontent"/>
          <w:rFonts w:ascii="Open Sans Light" w:hAnsi="Open Sans Light" w:cs="Open Sans Light"/>
        </w:rPr>
        <w:t xml:space="preserve"> tylko liczbę stałych mieszkańców i liczbę osób czasowo przebywających</w:t>
      </w:r>
      <w:r w:rsidR="00151C2F">
        <w:rPr>
          <w:rStyle w:val="markedcontent"/>
          <w:rFonts w:ascii="Open Sans Light" w:hAnsi="Open Sans Light" w:cs="Open Sans Light"/>
        </w:rPr>
        <w:t xml:space="preserve"> </w:t>
      </w:r>
      <w:r w:rsidR="00973201">
        <w:rPr>
          <w:rStyle w:val="markedcontent"/>
          <w:rFonts w:ascii="Open Sans Light" w:hAnsi="Open Sans Light" w:cs="Open Sans Light"/>
        </w:rPr>
        <w:t xml:space="preserve">na obszarze </w:t>
      </w:r>
      <w:r w:rsidR="00151C2F">
        <w:rPr>
          <w:rStyle w:val="markedcontent"/>
          <w:rFonts w:ascii="Open Sans Light" w:hAnsi="Open Sans Light" w:cs="Open Sans Light"/>
        </w:rPr>
        <w:t xml:space="preserve"> aglomeracji</w:t>
      </w:r>
      <w:r w:rsidR="00973201">
        <w:rPr>
          <w:rStyle w:val="markedcontent"/>
          <w:rFonts w:ascii="Open Sans Light" w:hAnsi="Open Sans Light" w:cs="Open Sans Light"/>
        </w:rPr>
        <w:t xml:space="preserve"> objętej projektem</w:t>
      </w:r>
      <w:r w:rsidRPr="00830F84">
        <w:rPr>
          <w:rStyle w:val="markedcontent"/>
          <w:rFonts w:ascii="Open Sans Light" w:hAnsi="Open Sans Light" w:cs="Open Sans Light"/>
        </w:rPr>
        <w:t xml:space="preserve">, którzy zostaną użytkownikami sieci budowanej w ramach projektu. Wartość tę należy odnieść do długości sieci budowanej w ramach projektu. </w:t>
      </w:r>
    </w:p>
    <w:p w14:paraId="5188D363" w14:textId="7536A03E" w:rsidR="00830F84" w:rsidRPr="00D41EB8" w:rsidRDefault="00830F84" w:rsidP="00693947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Fonts w:ascii="Open Sans Light" w:hAnsi="Open Sans Light" w:cs="Open Sans Light"/>
        </w:rPr>
      </w:pPr>
      <w:r w:rsidRPr="00D41EB8">
        <w:rPr>
          <w:rStyle w:val="markedcontent"/>
          <w:rFonts w:ascii="Open Sans Light" w:hAnsi="Open Sans Light" w:cs="Open Sans Light"/>
        </w:rPr>
        <w:t xml:space="preserve">Liczba osób uwzględniona do wyliczenia wartości </w:t>
      </w:r>
      <w:r>
        <w:rPr>
          <w:rStyle w:val="markedcontent"/>
          <w:rFonts w:ascii="Open Sans Light" w:hAnsi="Open Sans Light" w:cs="Open Sans Light"/>
        </w:rPr>
        <w:t>jednostkowego rezultatu projektu</w:t>
      </w:r>
      <w:r w:rsidRPr="00D41EB8">
        <w:rPr>
          <w:rStyle w:val="markedcontent"/>
          <w:rFonts w:ascii="Open Sans Light" w:hAnsi="Open Sans Light" w:cs="Open Sans Light"/>
        </w:rPr>
        <w:t xml:space="preserve"> powinna stanowić wartość wskaźnika rezultatu „</w:t>
      </w:r>
      <w:r w:rsidRPr="00D41EB8">
        <w:rPr>
          <w:rFonts w:ascii="Open Sans Light" w:hAnsi="Open Sans Light" w:cs="Open Sans Light"/>
        </w:rPr>
        <w:t>Ludność podłączona do wybudowanej lub zmodernizowanej zbiorczej kanalizacji sanitarnej</w:t>
      </w:r>
      <w:r w:rsidR="00E112E3">
        <w:rPr>
          <w:rFonts w:ascii="Open Sans Light" w:hAnsi="Open Sans Light" w:cs="Open Sans Light"/>
        </w:rPr>
        <w:t>”, wskazanego w Sekcji</w:t>
      </w:r>
      <w:r w:rsidR="00A80BAF">
        <w:rPr>
          <w:rFonts w:ascii="Open Sans Light" w:hAnsi="Open Sans Light" w:cs="Open Sans Light"/>
        </w:rPr>
        <w:t xml:space="preserve"> C</w:t>
      </w:r>
      <w:r w:rsidR="009A5424">
        <w:rPr>
          <w:rFonts w:ascii="Open Sans Light" w:hAnsi="Open Sans Light" w:cs="Open Sans Light"/>
        </w:rPr>
        <w:t xml:space="preserve"> </w:t>
      </w:r>
      <w:r w:rsidR="00E112E3">
        <w:rPr>
          <w:rFonts w:ascii="Open Sans Light" w:hAnsi="Open Sans Light" w:cs="Open Sans Light"/>
        </w:rPr>
        <w:t>Wniosku o</w:t>
      </w:r>
      <w:r w:rsidR="00693947">
        <w:rPr>
          <w:rFonts w:ascii="Open Sans Light" w:hAnsi="Open Sans Light" w:cs="Open Sans Light"/>
        </w:rPr>
        <w:t> </w:t>
      </w:r>
      <w:r w:rsidR="00E112E3">
        <w:rPr>
          <w:rFonts w:ascii="Open Sans Light" w:hAnsi="Open Sans Light" w:cs="Open Sans Light"/>
        </w:rPr>
        <w:t>dofinansowanie.</w:t>
      </w:r>
    </w:p>
    <w:p w14:paraId="792BB29E" w14:textId="7D105596" w:rsidR="00847E06" w:rsidRPr="00D41EB8" w:rsidRDefault="008774CE" w:rsidP="00693947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 xml:space="preserve">Do długości sieci należy wliczyć </w:t>
      </w:r>
      <w:r w:rsidR="00847E06" w:rsidRPr="00D41EB8">
        <w:rPr>
          <w:rFonts w:ascii="Open Sans Light" w:hAnsi="Open Sans Light" w:cs="Open Sans Light"/>
        </w:rPr>
        <w:t xml:space="preserve">długość wszystkich odcinków </w:t>
      </w:r>
      <w:r w:rsidR="00A44EB0" w:rsidRPr="00D41EB8">
        <w:rPr>
          <w:rFonts w:ascii="Open Sans Light" w:hAnsi="Open Sans Light" w:cs="Open Sans Light"/>
        </w:rPr>
        <w:t xml:space="preserve">sieci kanalizacyjnej </w:t>
      </w:r>
      <w:r w:rsidR="00847E06" w:rsidRPr="00D41EB8">
        <w:rPr>
          <w:rFonts w:ascii="Open Sans Light" w:hAnsi="Open Sans Light" w:cs="Open Sans Light"/>
        </w:rPr>
        <w:t>budowanych w ramach</w:t>
      </w:r>
      <w:r w:rsidR="00F6184D">
        <w:rPr>
          <w:rFonts w:ascii="Open Sans Light" w:hAnsi="Open Sans Light" w:cs="Open Sans Light"/>
        </w:rPr>
        <w:t xml:space="preserve"> </w:t>
      </w:r>
      <w:r w:rsidR="00847E06" w:rsidRPr="00D41EB8">
        <w:rPr>
          <w:rFonts w:ascii="Open Sans Light" w:hAnsi="Open Sans Light" w:cs="Open Sans Light"/>
        </w:rPr>
        <w:t>projektu</w:t>
      </w:r>
      <w:r w:rsidR="00A44EB0" w:rsidRPr="00D41EB8">
        <w:rPr>
          <w:rFonts w:ascii="Open Sans Light" w:hAnsi="Open Sans Light" w:cs="Open Sans Light"/>
        </w:rPr>
        <w:t>.</w:t>
      </w:r>
      <w:r w:rsidR="00DA4BEC" w:rsidRPr="00D41EB8">
        <w:rPr>
          <w:rFonts w:ascii="Open Sans Light" w:hAnsi="Open Sans Light" w:cs="Open Sans Light"/>
        </w:rPr>
        <w:t xml:space="preserve"> Długość ta powinna być spójna z wartością wskaźnika produktu „Długość wybudowanej sieci kanalizacyjnej”</w:t>
      </w:r>
      <w:r w:rsidR="00E112E3" w:rsidRPr="00E112E3">
        <w:rPr>
          <w:rFonts w:ascii="Open Sans Light" w:hAnsi="Open Sans Light" w:cs="Open Sans Light"/>
        </w:rPr>
        <w:t xml:space="preserve"> </w:t>
      </w:r>
      <w:r w:rsidR="00E112E3">
        <w:rPr>
          <w:rFonts w:ascii="Open Sans Light" w:hAnsi="Open Sans Light" w:cs="Open Sans Light"/>
        </w:rPr>
        <w:t>wskazanego w Sekcji</w:t>
      </w:r>
      <w:r w:rsidR="008B0978">
        <w:rPr>
          <w:rFonts w:ascii="Open Sans Light" w:hAnsi="Open Sans Light" w:cs="Open Sans Light"/>
        </w:rPr>
        <w:t xml:space="preserve"> </w:t>
      </w:r>
      <w:r w:rsidR="00A80BAF">
        <w:rPr>
          <w:rFonts w:ascii="Open Sans Light" w:hAnsi="Open Sans Light" w:cs="Open Sans Light"/>
        </w:rPr>
        <w:t>C</w:t>
      </w:r>
      <w:r w:rsidR="00E112E3">
        <w:rPr>
          <w:rFonts w:ascii="Open Sans Light" w:hAnsi="Open Sans Light" w:cs="Open Sans Light"/>
        </w:rPr>
        <w:t xml:space="preserve"> Wniosku o</w:t>
      </w:r>
      <w:r w:rsidR="00693947">
        <w:rPr>
          <w:rFonts w:ascii="Open Sans Light" w:hAnsi="Open Sans Light" w:cs="Open Sans Light"/>
        </w:rPr>
        <w:t> </w:t>
      </w:r>
      <w:r w:rsidR="00E112E3">
        <w:rPr>
          <w:rFonts w:ascii="Open Sans Light" w:hAnsi="Open Sans Light" w:cs="Open Sans Light"/>
        </w:rPr>
        <w:t>dofinansowanie</w:t>
      </w:r>
      <w:r w:rsidR="007D3D60" w:rsidRPr="00D41EB8">
        <w:rPr>
          <w:rFonts w:ascii="Open Sans Light" w:hAnsi="Open Sans Light" w:cs="Open Sans Light"/>
        </w:rPr>
        <w:t>,</w:t>
      </w:r>
      <w:r w:rsidR="00DA4BEC" w:rsidRPr="00D41EB8">
        <w:rPr>
          <w:rFonts w:ascii="Open Sans Light" w:hAnsi="Open Sans Light" w:cs="Open Sans Light"/>
        </w:rPr>
        <w:t xml:space="preserve"> z wyjątkiem sytuacji opisanych w</w:t>
      </w:r>
      <w:r w:rsidR="00EE39A7">
        <w:rPr>
          <w:rFonts w:ascii="Open Sans Light" w:hAnsi="Open Sans Light" w:cs="Open Sans Light"/>
        </w:rPr>
        <w:t> </w:t>
      </w:r>
      <w:r w:rsidR="00462AEC" w:rsidRPr="00D41EB8">
        <w:rPr>
          <w:rFonts w:ascii="Open Sans Light" w:hAnsi="Open Sans Light" w:cs="Open Sans Light"/>
        </w:rPr>
        <w:t>p</w:t>
      </w:r>
      <w:r w:rsidR="00462AEC">
        <w:rPr>
          <w:rFonts w:ascii="Open Sans Light" w:hAnsi="Open Sans Light" w:cs="Open Sans Light"/>
        </w:rPr>
        <w:t>kt</w:t>
      </w:r>
      <w:r w:rsidR="00DA4BEC" w:rsidRPr="00D41EB8">
        <w:rPr>
          <w:rFonts w:ascii="Open Sans Light" w:hAnsi="Open Sans Light" w:cs="Open Sans Light"/>
        </w:rPr>
        <w:t xml:space="preserve"> </w:t>
      </w:r>
      <w:r w:rsidR="00830F84">
        <w:rPr>
          <w:rFonts w:ascii="Open Sans Light" w:hAnsi="Open Sans Light" w:cs="Open Sans Light"/>
        </w:rPr>
        <w:t>6</w:t>
      </w:r>
      <w:r w:rsidR="00DA4BEC" w:rsidRPr="00D41EB8">
        <w:rPr>
          <w:rFonts w:ascii="Open Sans Light" w:hAnsi="Open Sans Light" w:cs="Open Sans Light"/>
        </w:rPr>
        <w:t>.</w:t>
      </w:r>
    </w:p>
    <w:p w14:paraId="76006BD5" w14:textId="0A636818" w:rsidR="007D26BA" w:rsidRPr="00D41EB8" w:rsidRDefault="00847E06" w:rsidP="00693947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 xml:space="preserve">Jeżeli ze względów technicznych dla fragmentów sieci konieczne jest/było równoległe położenie dwóch przewodów (tłocznego i grawitacyjnego), wówczas do wyliczenia </w:t>
      </w:r>
      <w:r w:rsidR="008B0978">
        <w:rPr>
          <w:rFonts w:ascii="Open Sans Light" w:hAnsi="Open Sans Light" w:cs="Open Sans Light"/>
        </w:rPr>
        <w:t>jednostkowego rezultatu projektu</w:t>
      </w:r>
      <w:r w:rsidRPr="00D41EB8">
        <w:rPr>
          <w:rFonts w:ascii="Open Sans Light" w:hAnsi="Open Sans Light" w:cs="Open Sans Light"/>
        </w:rPr>
        <w:t xml:space="preserve"> dopuszcza się uwzględnienie długości tylko jednego przewodu.</w:t>
      </w:r>
    </w:p>
    <w:p w14:paraId="5F066F68" w14:textId="32DB29C2" w:rsidR="00405867" w:rsidRPr="00D41EB8" w:rsidRDefault="007D26BA" w:rsidP="00693947">
      <w:pPr>
        <w:pStyle w:val="Akapitzlist"/>
        <w:spacing w:after="120" w:line="276" w:lineRule="auto"/>
        <w:ind w:left="284"/>
        <w:contextualSpacing w:val="0"/>
        <w:rPr>
          <w:rFonts w:ascii="Open Sans Light" w:hAnsi="Open Sans Light" w:cs="Open Sans Light"/>
          <w:highlight w:val="yellow"/>
        </w:rPr>
      </w:pPr>
      <w:r w:rsidRPr="00D41EB8">
        <w:rPr>
          <w:rFonts w:ascii="Open Sans Light" w:hAnsi="Open Sans Light" w:cs="Open Sans Light"/>
        </w:rPr>
        <w:lastRenderedPageBreak/>
        <w:t>W przypadku, gdy w wyniku realizacji projektu nastąpi likwidacja oczyszczalni ścieków oraz wybudowanie odcinka przerzutowego celem doprowadzenia ścieków do innej oczyszczalni spełniającej wymogi prawa lub do końcowego punktu zrzutu (</w:t>
      </w:r>
      <w:r w:rsidR="007D3D60" w:rsidRPr="00D41EB8">
        <w:rPr>
          <w:rFonts w:ascii="Open Sans Light" w:hAnsi="Open Sans Light" w:cs="Open Sans Light"/>
        </w:rPr>
        <w:t xml:space="preserve">przy czym </w:t>
      </w:r>
      <w:r w:rsidRPr="00D41EB8">
        <w:rPr>
          <w:rFonts w:ascii="Open Sans Light" w:hAnsi="Open Sans Light" w:cs="Open Sans Light"/>
        </w:rPr>
        <w:t>zasadność tego rozwiązania została potwierdzona w przeprowadzonej analizie opcji</w:t>
      </w:r>
      <w:r w:rsidR="007D3D60" w:rsidRPr="00D41EB8">
        <w:rPr>
          <w:rFonts w:ascii="Open Sans Light" w:hAnsi="Open Sans Light" w:cs="Open Sans Light"/>
        </w:rPr>
        <w:t>,</w:t>
      </w:r>
      <w:r w:rsidRPr="00D41EB8">
        <w:rPr>
          <w:rFonts w:ascii="Open Sans Light" w:hAnsi="Open Sans Light" w:cs="Open Sans Light"/>
        </w:rPr>
        <w:t xml:space="preserve"> polegającej na porównaniu wariantu przerzutu ścieków i na przykład modernizacji istniejącej, nie spełniającej wymogów prawa</w:t>
      </w:r>
      <w:r w:rsidR="007D3D60" w:rsidRPr="00D41EB8">
        <w:rPr>
          <w:rFonts w:ascii="Open Sans Light" w:hAnsi="Open Sans Light" w:cs="Open Sans Light"/>
        </w:rPr>
        <w:t>,</w:t>
      </w:r>
      <w:r w:rsidRPr="00D41EB8">
        <w:rPr>
          <w:rFonts w:ascii="Open Sans Light" w:hAnsi="Open Sans Light" w:cs="Open Sans Light"/>
        </w:rPr>
        <w:t xml:space="preserve"> oczyszczalni) – długości wybudowanego odcinka przerzutowego nie należy wliczać do długości budowanej sieci</w:t>
      </w:r>
      <w:r w:rsidR="007D3D60" w:rsidRPr="00D41EB8">
        <w:rPr>
          <w:rFonts w:ascii="Open Sans Light" w:hAnsi="Open Sans Light" w:cs="Open Sans Light"/>
        </w:rPr>
        <w:t>,</w:t>
      </w:r>
      <w:r w:rsidRPr="00D41EB8">
        <w:rPr>
          <w:rFonts w:ascii="Open Sans Light" w:hAnsi="Open Sans Light" w:cs="Open Sans Light"/>
        </w:rPr>
        <w:t xml:space="preserve"> uwzględnianej przy wyliczaniu </w:t>
      </w:r>
      <w:r w:rsidR="00830F84">
        <w:rPr>
          <w:rFonts w:ascii="Open Sans Light" w:hAnsi="Open Sans Light" w:cs="Open Sans Light"/>
        </w:rPr>
        <w:t>jednostkowego rezultatu proj</w:t>
      </w:r>
      <w:r w:rsidR="00E857D3">
        <w:rPr>
          <w:rFonts w:ascii="Open Sans Light" w:hAnsi="Open Sans Light" w:cs="Open Sans Light"/>
        </w:rPr>
        <w:t>e</w:t>
      </w:r>
      <w:r w:rsidR="00830F84">
        <w:rPr>
          <w:rFonts w:ascii="Open Sans Light" w:hAnsi="Open Sans Light" w:cs="Open Sans Light"/>
        </w:rPr>
        <w:t>ktu</w:t>
      </w:r>
      <w:r w:rsidRPr="00D41EB8">
        <w:rPr>
          <w:rFonts w:ascii="Open Sans Light" w:hAnsi="Open Sans Light" w:cs="Open Sans Light"/>
        </w:rPr>
        <w:t>.</w:t>
      </w:r>
    </w:p>
    <w:sectPr w:rsidR="00405867" w:rsidRPr="00D41EB8" w:rsidSect="00D41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F0B30" w14:textId="77777777" w:rsidR="00C34996" w:rsidRDefault="00C34996" w:rsidP="00397110">
      <w:pPr>
        <w:spacing w:after="0" w:line="240" w:lineRule="auto"/>
      </w:pPr>
      <w:r>
        <w:separator/>
      </w:r>
    </w:p>
  </w:endnote>
  <w:endnote w:type="continuationSeparator" w:id="0">
    <w:p w14:paraId="3A876126" w14:textId="77777777" w:rsidR="00C34996" w:rsidRDefault="00C34996" w:rsidP="00397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F6B38" w14:textId="77777777" w:rsidR="00961E12" w:rsidRDefault="00961E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644942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5C5CB63" w14:textId="4979C5A2" w:rsidR="00693947" w:rsidRPr="00961E12" w:rsidRDefault="00693947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961E12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961E12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961E12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961E12">
          <w:rPr>
            <w:rFonts w:ascii="Open Sans Light" w:hAnsi="Open Sans Light" w:cs="Open Sans Light"/>
            <w:sz w:val="20"/>
            <w:szCs w:val="20"/>
          </w:rPr>
          <w:t>2</w:t>
        </w:r>
        <w:r w:rsidRPr="00961E12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7F142694" w14:textId="77777777" w:rsidR="00693947" w:rsidRDefault="006939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 Light" w:hAnsi="Open Sans Light" w:cs="Open Sans Light"/>
      </w:rPr>
      <w:id w:val="-10570856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B166763" w14:textId="4F789881" w:rsidR="00693947" w:rsidRPr="00961E12" w:rsidRDefault="00693947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961E12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961E12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961E12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961E12">
          <w:rPr>
            <w:rFonts w:ascii="Open Sans Light" w:hAnsi="Open Sans Light" w:cs="Open Sans Light"/>
            <w:sz w:val="20"/>
            <w:szCs w:val="20"/>
          </w:rPr>
          <w:t>2</w:t>
        </w:r>
        <w:r w:rsidRPr="00961E12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31927EBD" w14:textId="77777777" w:rsidR="00693947" w:rsidRDefault="006939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B0C5D" w14:textId="77777777" w:rsidR="00C34996" w:rsidRDefault="00C34996" w:rsidP="00397110">
      <w:pPr>
        <w:spacing w:after="0" w:line="240" w:lineRule="auto"/>
      </w:pPr>
      <w:r>
        <w:separator/>
      </w:r>
    </w:p>
  </w:footnote>
  <w:footnote w:type="continuationSeparator" w:id="0">
    <w:p w14:paraId="46B23062" w14:textId="77777777" w:rsidR="00C34996" w:rsidRDefault="00C34996" w:rsidP="00397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75C04" w14:textId="77777777" w:rsidR="00961E12" w:rsidRDefault="00961E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E2ACF" w14:textId="77777777" w:rsidR="00961E12" w:rsidRDefault="00961E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CC2C2" w14:textId="64122A87" w:rsidR="00EE39A7" w:rsidRDefault="00766B69" w:rsidP="00693947">
    <w:pPr>
      <w:pStyle w:val="Nagwek"/>
      <w:spacing w:after="120" w:line="276" w:lineRule="auto"/>
      <w:rPr>
        <w:rFonts w:ascii="Open Sans Light" w:hAnsi="Open Sans Light" w:cs="Open Sans Light"/>
      </w:rPr>
    </w:pPr>
    <w:r>
      <w:rPr>
        <w:noProof/>
        <w:lang w:eastAsia="pl-PL"/>
      </w:rPr>
      <w:drawing>
        <wp:inline distT="0" distB="0" distL="0" distR="0" wp14:anchorId="27F665DF" wp14:editId="112012C7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39A7" w:rsidRPr="00565FDB">
      <w:rPr>
        <w:rFonts w:ascii="Open Sans Light" w:hAnsi="Open Sans Light" w:cs="Open Sans Light"/>
      </w:rPr>
      <w:t>Regulamin wyboru projektów w ramach</w:t>
    </w:r>
    <w:r w:rsidR="00EE39A7">
      <w:rPr>
        <w:rFonts w:ascii="Open Sans Light" w:hAnsi="Open Sans Light" w:cs="Open Sans Light"/>
      </w:rPr>
      <w:t xml:space="preserve"> </w:t>
    </w:r>
    <w:r w:rsidR="00EE39A7" w:rsidRPr="00565FDB">
      <w:rPr>
        <w:rFonts w:ascii="Open Sans Light" w:hAnsi="Open Sans Light" w:cs="Open Sans Light"/>
      </w:rPr>
      <w:t>programu Fundusz Europejskie Infrastruktura i</w:t>
    </w:r>
    <w:r w:rsidR="00EE39A7">
      <w:rPr>
        <w:rFonts w:ascii="Open Sans Light" w:hAnsi="Open Sans Light" w:cs="Open Sans Light"/>
      </w:rPr>
      <w:t> </w:t>
    </w:r>
    <w:r w:rsidR="00EE39A7" w:rsidRPr="00565FDB">
      <w:rPr>
        <w:rFonts w:ascii="Open Sans Light" w:hAnsi="Open Sans Light" w:cs="Open Sans Light"/>
      </w:rPr>
      <w:t>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74ECB"/>
    <w:multiLevelType w:val="hybridMultilevel"/>
    <w:tmpl w:val="C7AA6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21F50"/>
    <w:multiLevelType w:val="multilevel"/>
    <w:tmpl w:val="1562C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5996E5D"/>
    <w:multiLevelType w:val="hybridMultilevel"/>
    <w:tmpl w:val="61B49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60668"/>
    <w:multiLevelType w:val="hybridMultilevel"/>
    <w:tmpl w:val="815C1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F1689"/>
    <w:multiLevelType w:val="hybridMultilevel"/>
    <w:tmpl w:val="1FA2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0668E"/>
    <w:multiLevelType w:val="hybridMultilevel"/>
    <w:tmpl w:val="55F40314"/>
    <w:lvl w:ilvl="0" w:tplc="C8E2377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2164A"/>
    <w:multiLevelType w:val="hybridMultilevel"/>
    <w:tmpl w:val="A46E8808"/>
    <w:lvl w:ilvl="0" w:tplc="4FA6F3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E97290"/>
    <w:multiLevelType w:val="hybridMultilevel"/>
    <w:tmpl w:val="5308F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4E49"/>
    <w:multiLevelType w:val="hybridMultilevel"/>
    <w:tmpl w:val="3A1A6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06589"/>
    <w:multiLevelType w:val="hybridMultilevel"/>
    <w:tmpl w:val="250EFD70"/>
    <w:lvl w:ilvl="0" w:tplc="B13CB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C5875"/>
    <w:multiLevelType w:val="hybridMultilevel"/>
    <w:tmpl w:val="6CA2F4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E6FD8"/>
    <w:multiLevelType w:val="hybridMultilevel"/>
    <w:tmpl w:val="2534C5B8"/>
    <w:lvl w:ilvl="0" w:tplc="9E6E855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B7F5A"/>
    <w:multiLevelType w:val="hybridMultilevel"/>
    <w:tmpl w:val="D4987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21A85"/>
    <w:multiLevelType w:val="hybridMultilevel"/>
    <w:tmpl w:val="2EE0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87B2C"/>
    <w:multiLevelType w:val="hybridMultilevel"/>
    <w:tmpl w:val="3EE43FB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A03D4A"/>
    <w:multiLevelType w:val="hybridMultilevel"/>
    <w:tmpl w:val="139CB7A4"/>
    <w:lvl w:ilvl="0" w:tplc="E1D8BA1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D3625"/>
    <w:multiLevelType w:val="hybridMultilevel"/>
    <w:tmpl w:val="D5387E98"/>
    <w:lvl w:ilvl="0" w:tplc="681426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F7C8C"/>
    <w:multiLevelType w:val="hybridMultilevel"/>
    <w:tmpl w:val="4D82EC92"/>
    <w:lvl w:ilvl="0" w:tplc="33B6149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1476F"/>
    <w:multiLevelType w:val="hybridMultilevel"/>
    <w:tmpl w:val="F6E09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1DA8F4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534A0"/>
    <w:multiLevelType w:val="hybridMultilevel"/>
    <w:tmpl w:val="51F0C50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085CD4"/>
    <w:multiLevelType w:val="hybridMultilevel"/>
    <w:tmpl w:val="13DAF914"/>
    <w:lvl w:ilvl="0" w:tplc="8848BAEA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8D6ACD"/>
    <w:multiLevelType w:val="hybridMultilevel"/>
    <w:tmpl w:val="0BE0F8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874B04"/>
    <w:multiLevelType w:val="hybridMultilevel"/>
    <w:tmpl w:val="560A56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FA01C7"/>
    <w:multiLevelType w:val="hybridMultilevel"/>
    <w:tmpl w:val="DDC20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D0727"/>
    <w:multiLevelType w:val="hybridMultilevel"/>
    <w:tmpl w:val="2396B9FC"/>
    <w:lvl w:ilvl="0" w:tplc="681426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2E392F"/>
    <w:multiLevelType w:val="hybridMultilevel"/>
    <w:tmpl w:val="0FE2D734"/>
    <w:lvl w:ilvl="0" w:tplc="A9B86E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117EE"/>
    <w:multiLevelType w:val="hybridMultilevel"/>
    <w:tmpl w:val="B11E6440"/>
    <w:lvl w:ilvl="0" w:tplc="681426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E03600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72CA0"/>
    <w:multiLevelType w:val="hybridMultilevel"/>
    <w:tmpl w:val="84DA4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23481"/>
    <w:multiLevelType w:val="hybridMultilevel"/>
    <w:tmpl w:val="3AE24C1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E0DEC"/>
    <w:multiLevelType w:val="hybridMultilevel"/>
    <w:tmpl w:val="6D56F908"/>
    <w:lvl w:ilvl="0" w:tplc="A50E934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2B0EEF"/>
    <w:multiLevelType w:val="hybridMultilevel"/>
    <w:tmpl w:val="4C745F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F9600F"/>
    <w:multiLevelType w:val="hybridMultilevel"/>
    <w:tmpl w:val="D29AF6B6"/>
    <w:lvl w:ilvl="0" w:tplc="C8E2377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498496">
    <w:abstractNumId w:val="1"/>
  </w:num>
  <w:num w:numId="2" w16cid:durableId="439029068">
    <w:abstractNumId w:val="28"/>
  </w:num>
  <w:num w:numId="3" w16cid:durableId="1050418549">
    <w:abstractNumId w:val="8"/>
  </w:num>
  <w:num w:numId="4" w16cid:durableId="1262032680">
    <w:abstractNumId w:val="13"/>
  </w:num>
  <w:num w:numId="5" w16cid:durableId="246623431">
    <w:abstractNumId w:val="18"/>
  </w:num>
  <w:num w:numId="6" w16cid:durableId="592319134">
    <w:abstractNumId w:val="2"/>
  </w:num>
  <w:num w:numId="7" w16cid:durableId="157380590">
    <w:abstractNumId w:val="14"/>
  </w:num>
  <w:num w:numId="8" w16cid:durableId="1082025060">
    <w:abstractNumId w:val="22"/>
  </w:num>
  <w:num w:numId="9" w16cid:durableId="1052537289">
    <w:abstractNumId w:val="10"/>
  </w:num>
  <w:num w:numId="10" w16cid:durableId="1537422053">
    <w:abstractNumId w:val="3"/>
  </w:num>
  <w:num w:numId="11" w16cid:durableId="618532986">
    <w:abstractNumId w:val="19"/>
  </w:num>
  <w:num w:numId="12" w16cid:durableId="406460812">
    <w:abstractNumId w:val="29"/>
  </w:num>
  <w:num w:numId="13" w16cid:durableId="1991791465">
    <w:abstractNumId w:val="4"/>
  </w:num>
  <w:num w:numId="14" w16cid:durableId="1047335970">
    <w:abstractNumId w:val="6"/>
  </w:num>
  <w:num w:numId="15" w16cid:durableId="793863058">
    <w:abstractNumId w:val="17"/>
  </w:num>
  <w:num w:numId="16" w16cid:durableId="1962029424">
    <w:abstractNumId w:val="21"/>
  </w:num>
  <w:num w:numId="17" w16cid:durableId="2060476284">
    <w:abstractNumId w:val="30"/>
  </w:num>
  <w:num w:numId="18" w16cid:durableId="2145343845">
    <w:abstractNumId w:val="20"/>
  </w:num>
  <w:num w:numId="19" w16cid:durableId="564071848">
    <w:abstractNumId w:val="11"/>
  </w:num>
  <w:num w:numId="20" w16cid:durableId="984240963">
    <w:abstractNumId w:val="26"/>
  </w:num>
  <w:num w:numId="21" w16cid:durableId="865024333">
    <w:abstractNumId w:val="24"/>
  </w:num>
  <w:num w:numId="22" w16cid:durableId="2079545982">
    <w:abstractNumId w:val="16"/>
  </w:num>
  <w:num w:numId="23" w16cid:durableId="1809738531">
    <w:abstractNumId w:val="9"/>
  </w:num>
  <w:num w:numId="24" w16cid:durableId="172766367">
    <w:abstractNumId w:val="25"/>
  </w:num>
  <w:num w:numId="25" w16cid:durableId="775565055">
    <w:abstractNumId w:val="27"/>
  </w:num>
  <w:num w:numId="26" w16cid:durableId="1417172973">
    <w:abstractNumId w:val="7"/>
  </w:num>
  <w:num w:numId="27" w16cid:durableId="193155672">
    <w:abstractNumId w:val="23"/>
  </w:num>
  <w:num w:numId="28" w16cid:durableId="1024280855">
    <w:abstractNumId w:val="15"/>
  </w:num>
  <w:num w:numId="29" w16cid:durableId="25571967">
    <w:abstractNumId w:val="5"/>
  </w:num>
  <w:num w:numId="30" w16cid:durableId="1336608449">
    <w:abstractNumId w:val="31"/>
  </w:num>
  <w:num w:numId="31" w16cid:durableId="1537620200">
    <w:abstractNumId w:val="12"/>
  </w:num>
  <w:num w:numId="32" w16cid:durableId="1956131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5C"/>
    <w:rsid w:val="00002FA2"/>
    <w:rsid w:val="00014B6F"/>
    <w:rsid w:val="00020CC3"/>
    <w:rsid w:val="00020FFC"/>
    <w:rsid w:val="00021C65"/>
    <w:rsid w:val="0005253A"/>
    <w:rsid w:val="0006160C"/>
    <w:rsid w:val="0007004B"/>
    <w:rsid w:val="00073346"/>
    <w:rsid w:val="00081137"/>
    <w:rsid w:val="00085394"/>
    <w:rsid w:val="0009232D"/>
    <w:rsid w:val="00096BDA"/>
    <w:rsid w:val="000D529D"/>
    <w:rsid w:val="000F105A"/>
    <w:rsid w:val="000F2157"/>
    <w:rsid w:val="000F3A60"/>
    <w:rsid w:val="000F67B3"/>
    <w:rsid w:val="00110862"/>
    <w:rsid w:val="001128C1"/>
    <w:rsid w:val="00120492"/>
    <w:rsid w:val="001218B0"/>
    <w:rsid w:val="0013587C"/>
    <w:rsid w:val="00144AD1"/>
    <w:rsid w:val="00151C2F"/>
    <w:rsid w:val="00151FD2"/>
    <w:rsid w:val="00153BA4"/>
    <w:rsid w:val="00175222"/>
    <w:rsid w:val="00180126"/>
    <w:rsid w:val="001902B0"/>
    <w:rsid w:val="00194CFC"/>
    <w:rsid w:val="001C6355"/>
    <w:rsid w:val="001F28D0"/>
    <w:rsid w:val="00215F9A"/>
    <w:rsid w:val="002213BD"/>
    <w:rsid w:val="002459D4"/>
    <w:rsid w:val="00245BF8"/>
    <w:rsid w:val="00256299"/>
    <w:rsid w:val="002570C5"/>
    <w:rsid w:val="002703AC"/>
    <w:rsid w:val="0028246F"/>
    <w:rsid w:val="00286221"/>
    <w:rsid w:val="002B21E0"/>
    <w:rsid w:val="002C0822"/>
    <w:rsid w:val="002C2CE0"/>
    <w:rsid w:val="002D4CAA"/>
    <w:rsid w:val="002F1F98"/>
    <w:rsid w:val="00302449"/>
    <w:rsid w:val="003178CF"/>
    <w:rsid w:val="0032044D"/>
    <w:rsid w:val="0032232D"/>
    <w:rsid w:val="0032729B"/>
    <w:rsid w:val="0033069E"/>
    <w:rsid w:val="00342414"/>
    <w:rsid w:val="003509B8"/>
    <w:rsid w:val="00352F83"/>
    <w:rsid w:val="00363E55"/>
    <w:rsid w:val="0036510F"/>
    <w:rsid w:val="00366992"/>
    <w:rsid w:val="00367474"/>
    <w:rsid w:val="00367D32"/>
    <w:rsid w:val="00396C8A"/>
    <w:rsid w:val="00397110"/>
    <w:rsid w:val="003A4551"/>
    <w:rsid w:val="003C0D8F"/>
    <w:rsid w:val="003C1BB0"/>
    <w:rsid w:val="003D0ADC"/>
    <w:rsid w:val="003D2392"/>
    <w:rsid w:val="003E0BDF"/>
    <w:rsid w:val="003E5DB3"/>
    <w:rsid w:val="003F0D23"/>
    <w:rsid w:val="003F7771"/>
    <w:rsid w:val="004004BD"/>
    <w:rsid w:val="00405867"/>
    <w:rsid w:val="00407695"/>
    <w:rsid w:val="00427663"/>
    <w:rsid w:val="004368B8"/>
    <w:rsid w:val="00447203"/>
    <w:rsid w:val="00454F3C"/>
    <w:rsid w:val="00462AEC"/>
    <w:rsid w:val="00470A3A"/>
    <w:rsid w:val="0048158D"/>
    <w:rsid w:val="00482092"/>
    <w:rsid w:val="004872CF"/>
    <w:rsid w:val="004A4EE5"/>
    <w:rsid w:val="004B1214"/>
    <w:rsid w:val="004B7D81"/>
    <w:rsid w:val="004E7D3B"/>
    <w:rsid w:val="004F2378"/>
    <w:rsid w:val="00514861"/>
    <w:rsid w:val="00522C93"/>
    <w:rsid w:val="00531B01"/>
    <w:rsid w:val="00555487"/>
    <w:rsid w:val="005635B2"/>
    <w:rsid w:val="00581AA1"/>
    <w:rsid w:val="0059403C"/>
    <w:rsid w:val="005A13CB"/>
    <w:rsid w:val="005B0591"/>
    <w:rsid w:val="005B0CA7"/>
    <w:rsid w:val="005B32B3"/>
    <w:rsid w:val="005D1D63"/>
    <w:rsid w:val="005D22A1"/>
    <w:rsid w:val="005F0E15"/>
    <w:rsid w:val="005F5CAA"/>
    <w:rsid w:val="005F6897"/>
    <w:rsid w:val="00613E15"/>
    <w:rsid w:val="00614F5D"/>
    <w:rsid w:val="00615E4C"/>
    <w:rsid w:val="00623447"/>
    <w:rsid w:val="00633D13"/>
    <w:rsid w:val="00643443"/>
    <w:rsid w:val="006502BA"/>
    <w:rsid w:val="006857DF"/>
    <w:rsid w:val="006871DB"/>
    <w:rsid w:val="00693947"/>
    <w:rsid w:val="006B1CC2"/>
    <w:rsid w:val="006B52EF"/>
    <w:rsid w:val="006C5E31"/>
    <w:rsid w:val="006D17D4"/>
    <w:rsid w:val="006E4AA2"/>
    <w:rsid w:val="006F2E69"/>
    <w:rsid w:val="00706FD0"/>
    <w:rsid w:val="007128F7"/>
    <w:rsid w:val="00735411"/>
    <w:rsid w:val="00742386"/>
    <w:rsid w:val="00747AED"/>
    <w:rsid w:val="00760AEA"/>
    <w:rsid w:val="00766B69"/>
    <w:rsid w:val="00775D1E"/>
    <w:rsid w:val="00783E4F"/>
    <w:rsid w:val="0079781D"/>
    <w:rsid w:val="007A7E00"/>
    <w:rsid w:val="007B0BFB"/>
    <w:rsid w:val="007B2B90"/>
    <w:rsid w:val="007B41D9"/>
    <w:rsid w:val="007C4677"/>
    <w:rsid w:val="007C595A"/>
    <w:rsid w:val="007C6401"/>
    <w:rsid w:val="007D1681"/>
    <w:rsid w:val="007D26BA"/>
    <w:rsid w:val="007D3D60"/>
    <w:rsid w:val="007D47F6"/>
    <w:rsid w:val="007D6CF1"/>
    <w:rsid w:val="007F1861"/>
    <w:rsid w:val="007F3DDD"/>
    <w:rsid w:val="007F682D"/>
    <w:rsid w:val="007F7E8D"/>
    <w:rsid w:val="00830F84"/>
    <w:rsid w:val="008315B5"/>
    <w:rsid w:val="00835D76"/>
    <w:rsid w:val="00847E06"/>
    <w:rsid w:val="00862843"/>
    <w:rsid w:val="00863EC7"/>
    <w:rsid w:val="008665F9"/>
    <w:rsid w:val="008774CE"/>
    <w:rsid w:val="00880997"/>
    <w:rsid w:val="00882552"/>
    <w:rsid w:val="008B0978"/>
    <w:rsid w:val="008B52F2"/>
    <w:rsid w:val="008D28F7"/>
    <w:rsid w:val="008D7ADE"/>
    <w:rsid w:val="008E34F0"/>
    <w:rsid w:val="008E46AF"/>
    <w:rsid w:val="009217CC"/>
    <w:rsid w:val="009221AC"/>
    <w:rsid w:val="00923778"/>
    <w:rsid w:val="0093177C"/>
    <w:rsid w:val="00937F54"/>
    <w:rsid w:val="00943F36"/>
    <w:rsid w:val="00946AFE"/>
    <w:rsid w:val="0095057B"/>
    <w:rsid w:val="00961E12"/>
    <w:rsid w:val="00973201"/>
    <w:rsid w:val="009957D0"/>
    <w:rsid w:val="009A0A06"/>
    <w:rsid w:val="009A1BF8"/>
    <w:rsid w:val="009A5424"/>
    <w:rsid w:val="009B2482"/>
    <w:rsid w:val="009B7680"/>
    <w:rsid w:val="009C3F37"/>
    <w:rsid w:val="009C61F0"/>
    <w:rsid w:val="009D1A23"/>
    <w:rsid w:val="009F4960"/>
    <w:rsid w:val="009F772F"/>
    <w:rsid w:val="00A04E6B"/>
    <w:rsid w:val="00A16442"/>
    <w:rsid w:val="00A44DAE"/>
    <w:rsid w:val="00A44EB0"/>
    <w:rsid w:val="00A51D58"/>
    <w:rsid w:val="00A53CDB"/>
    <w:rsid w:val="00A633DF"/>
    <w:rsid w:val="00A6589C"/>
    <w:rsid w:val="00A720A9"/>
    <w:rsid w:val="00A80BAF"/>
    <w:rsid w:val="00A919A0"/>
    <w:rsid w:val="00A9306A"/>
    <w:rsid w:val="00AA65F8"/>
    <w:rsid w:val="00AE1136"/>
    <w:rsid w:val="00AE2754"/>
    <w:rsid w:val="00AE2AA9"/>
    <w:rsid w:val="00AE4D49"/>
    <w:rsid w:val="00AE4E51"/>
    <w:rsid w:val="00AE7885"/>
    <w:rsid w:val="00B032E2"/>
    <w:rsid w:val="00B30C7A"/>
    <w:rsid w:val="00B4618F"/>
    <w:rsid w:val="00B54A54"/>
    <w:rsid w:val="00B61A78"/>
    <w:rsid w:val="00B7288D"/>
    <w:rsid w:val="00B77E8F"/>
    <w:rsid w:val="00B90F49"/>
    <w:rsid w:val="00B93308"/>
    <w:rsid w:val="00BA7BB7"/>
    <w:rsid w:val="00BC13BC"/>
    <w:rsid w:val="00BF2346"/>
    <w:rsid w:val="00BF7DB5"/>
    <w:rsid w:val="00C02FC4"/>
    <w:rsid w:val="00C15AF1"/>
    <w:rsid w:val="00C16908"/>
    <w:rsid w:val="00C20C71"/>
    <w:rsid w:val="00C2112A"/>
    <w:rsid w:val="00C23673"/>
    <w:rsid w:val="00C24F5C"/>
    <w:rsid w:val="00C30D1E"/>
    <w:rsid w:val="00C34996"/>
    <w:rsid w:val="00C36390"/>
    <w:rsid w:val="00C5192D"/>
    <w:rsid w:val="00C54D08"/>
    <w:rsid w:val="00C75035"/>
    <w:rsid w:val="00C802B0"/>
    <w:rsid w:val="00C80F44"/>
    <w:rsid w:val="00C87248"/>
    <w:rsid w:val="00CA18BB"/>
    <w:rsid w:val="00CB07A6"/>
    <w:rsid w:val="00CB70E8"/>
    <w:rsid w:val="00CC14A5"/>
    <w:rsid w:val="00CC21EA"/>
    <w:rsid w:val="00CC3154"/>
    <w:rsid w:val="00CD1991"/>
    <w:rsid w:val="00CD5622"/>
    <w:rsid w:val="00CE17DD"/>
    <w:rsid w:val="00CF2D48"/>
    <w:rsid w:val="00CF69EE"/>
    <w:rsid w:val="00D03347"/>
    <w:rsid w:val="00D2567D"/>
    <w:rsid w:val="00D30237"/>
    <w:rsid w:val="00D317C1"/>
    <w:rsid w:val="00D33DC1"/>
    <w:rsid w:val="00D41EB8"/>
    <w:rsid w:val="00D6650B"/>
    <w:rsid w:val="00D71DA7"/>
    <w:rsid w:val="00D85804"/>
    <w:rsid w:val="00D920D7"/>
    <w:rsid w:val="00DA416D"/>
    <w:rsid w:val="00DA4BEC"/>
    <w:rsid w:val="00DA6B86"/>
    <w:rsid w:val="00DC12F0"/>
    <w:rsid w:val="00DC6607"/>
    <w:rsid w:val="00DC726A"/>
    <w:rsid w:val="00DD2FB0"/>
    <w:rsid w:val="00DD5F20"/>
    <w:rsid w:val="00DD632A"/>
    <w:rsid w:val="00DD7F1F"/>
    <w:rsid w:val="00DF08D0"/>
    <w:rsid w:val="00E07D31"/>
    <w:rsid w:val="00E112E3"/>
    <w:rsid w:val="00E1497C"/>
    <w:rsid w:val="00E1621C"/>
    <w:rsid w:val="00E31CCD"/>
    <w:rsid w:val="00E4307E"/>
    <w:rsid w:val="00E471E7"/>
    <w:rsid w:val="00E63C13"/>
    <w:rsid w:val="00E6442B"/>
    <w:rsid w:val="00E67A3F"/>
    <w:rsid w:val="00E7305B"/>
    <w:rsid w:val="00E857D3"/>
    <w:rsid w:val="00E914E1"/>
    <w:rsid w:val="00E9533F"/>
    <w:rsid w:val="00EA17E9"/>
    <w:rsid w:val="00EA3B7A"/>
    <w:rsid w:val="00EA3C64"/>
    <w:rsid w:val="00EC49F6"/>
    <w:rsid w:val="00EC5D55"/>
    <w:rsid w:val="00EC70F4"/>
    <w:rsid w:val="00ED0281"/>
    <w:rsid w:val="00ED15D9"/>
    <w:rsid w:val="00ED4115"/>
    <w:rsid w:val="00EE39A7"/>
    <w:rsid w:val="00EE5713"/>
    <w:rsid w:val="00F02E15"/>
    <w:rsid w:val="00F0423D"/>
    <w:rsid w:val="00F313CB"/>
    <w:rsid w:val="00F33342"/>
    <w:rsid w:val="00F34978"/>
    <w:rsid w:val="00F41CBF"/>
    <w:rsid w:val="00F55ECE"/>
    <w:rsid w:val="00F6184D"/>
    <w:rsid w:val="00F97B8E"/>
    <w:rsid w:val="00FB0749"/>
    <w:rsid w:val="00FB4140"/>
    <w:rsid w:val="00FC382A"/>
    <w:rsid w:val="00FC6413"/>
    <w:rsid w:val="00FD571C"/>
    <w:rsid w:val="00FE028A"/>
    <w:rsid w:val="00FE16AE"/>
    <w:rsid w:val="00FF13D4"/>
    <w:rsid w:val="00FF50B2"/>
    <w:rsid w:val="00FF7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8A867AD"/>
  <w15:docId w15:val="{5B4D4E40-1ED4-4175-8D66-6C078DE6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749"/>
  </w:style>
  <w:style w:type="paragraph" w:styleId="Nagwek1">
    <w:name w:val="heading 1"/>
    <w:basedOn w:val="Normalny"/>
    <w:next w:val="Normalny"/>
    <w:link w:val="Nagwek1Znak"/>
    <w:uiPriority w:val="9"/>
    <w:qFormat/>
    <w:rsid w:val="00693947"/>
    <w:pPr>
      <w:keepNext/>
      <w:keepLines/>
      <w:spacing w:before="240" w:after="12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semiHidden/>
    <w:rsid w:val="00397110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397110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rsid w:val="003971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4B7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4B7D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4B7D81"/>
    <w:pPr>
      <w:ind w:left="720"/>
      <w:contextualSpacing/>
    </w:pPr>
  </w:style>
  <w:style w:type="paragraph" w:customStyle="1" w:styleId="Default">
    <w:name w:val="Default"/>
    <w:rsid w:val="004B7D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D32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872C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20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820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20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0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09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D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D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D63"/>
    <w:rPr>
      <w:vertAlign w:val="superscript"/>
    </w:rPr>
  </w:style>
  <w:style w:type="paragraph" w:styleId="Poprawka">
    <w:name w:val="Revision"/>
    <w:hidden/>
    <w:uiPriority w:val="99"/>
    <w:semiHidden/>
    <w:rsid w:val="0013587C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0D529D"/>
  </w:style>
  <w:style w:type="paragraph" w:styleId="Nagwek">
    <w:name w:val="header"/>
    <w:basedOn w:val="Normalny"/>
    <w:link w:val="NagwekZnak"/>
    <w:uiPriority w:val="99"/>
    <w:unhideWhenUsed/>
    <w:rsid w:val="00E6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42B"/>
  </w:style>
  <w:style w:type="paragraph" w:styleId="Stopka">
    <w:name w:val="footer"/>
    <w:basedOn w:val="Normalny"/>
    <w:link w:val="StopkaZnak"/>
    <w:uiPriority w:val="99"/>
    <w:unhideWhenUsed/>
    <w:rsid w:val="00E6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42B"/>
  </w:style>
  <w:style w:type="paragraph" w:styleId="Tytu">
    <w:name w:val="Title"/>
    <w:basedOn w:val="Normalny"/>
    <w:next w:val="Normalny"/>
    <w:link w:val="TytuZnak"/>
    <w:autoRedefine/>
    <w:uiPriority w:val="10"/>
    <w:qFormat/>
    <w:rsid w:val="00693947"/>
    <w:pPr>
      <w:spacing w:before="240" w:after="240" w:line="276" w:lineRule="auto"/>
    </w:pPr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3947"/>
    <w:rPr>
      <w:rFonts w:ascii="Open Sans Light" w:eastAsiaTheme="majorEastAsia" w:hAnsi="Open Sans Light" w:cstheme="majorBidi"/>
      <w:b/>
      <w:color w:val="2E74B5" w:themeColor="accent1" w:themeShade="BF"/>
      <w:spacing w:val="-10"/>
      <w:kern w:val="28"/>
      <w:sz w:val="28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693947"/>
    <w:rPr>
      <w:rFonts w:asciiTheme="majorHAnsi" w:eastAsiaTheme="majorEastAsia" w:hAnsiTheme="majorHAnsi" w:cstheme="majorBidi"/>
      <w:color w:val="2E74B5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0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2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2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3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8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0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03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2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8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76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9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0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2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1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2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5EE73-ABF0-409B-AC56-79DEA6327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Regulaminu Metodyka obliczania jednostkowego rezultatu projektu</vt:lpstr>
    </vt:vector>
  </TitlesOfParts>
  <Company>NFOSiGW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Regulaminu Metodyka obliczania jednostkowego rezultatu projektu</dc:title>
  <dc:creator>Paprocka Katarzyna</dc:creator>
  <cp:lastModifiedBy>Młynarczyk Karolina</cp:lastModifiedBy>
  <cp:revision>29</cp:revision>
  <cp:lastPrinted>2023-08-18T12:44:00Z</cp:lastPrinted>
  <dcterms:created xsi:type="dcterms:W3CDTF">2023-08-18T12:45:00Z</dcterms:created>
  <dcterms:modified xsi:type="dcterms:W3CDTF">2025-01-10T10:25:00Z</dcterms:modified>
</cp:coreProperties>
</file>